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EE038E" w:rsidRPr="00EE038E" w:rsidTr="00EE038E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038E" w:rsidRPr="00EE038E" w:rsidRDefault="00EE038E" w:rsidP="00EE038E">
            <w:pPr>
              <w:spacing w:after="0" w:line="240" w:lineRule="auto"/>
              <w:ind w:left="55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ЗАТВЕРДЖЕНО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E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Наказ Міністерства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E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освіти і науки України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E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07.11.2000  № 522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E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(у редакції наказу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E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Міністерства освіти і науки,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E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молоді та спорту України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E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30.11.2012 № 1352)</w:t>
            </w:r>
          </w:p>
        </w:tc>
      </w:tr>
      <w:tr w:rsidR="00EE038E" w:rsidRPr="00EE038E" w:rsidTr="00EE038E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038E" w:rsidRPr="00EE038E" w:rsidRDefault="00EE038E" w:rsidP="00EE0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14"/>
            <w:bookmarkEnd w:id="0"/>
            <w:r w:rsidRPr="00EE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038E" w:rsidRPr="00EE038E" w:rsidRDefault="00EE038E" w:rsidP="00EE0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Зареєстровано в Міністерстві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E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юстиції України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E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18 грудня 2012 р.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E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 № 2111/22423</w:t>
            </w:r>
          </w:p>
        </w:tc>
      </w:tr>
    </w:tbl>
    <w:p w:rsidR="00EE038E" w:rsidRDefault="00EE038E" w:rsidP="00EE038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  <w:bookmarkStart w:id="1" w:name="n15"/>
      <w:bookmarkEnd w:id="1"/>
    </w:p>
    <w:p w:rsidR="00EE038E" w:rsidRPr="00EE038E" w:rsidRDefault="00EE038E" w:rsidP="00EE038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E0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ПОЛОЖЕННЯ </w:t>
      </w:r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EE0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про порядок здійснення інноваційної освітньої діяльності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16"/>
      <w:bookmarkEnd w:id="2"/>
      <w:r w:rsidRPr="00EE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І. Загальні положення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17"/>
      <w:bookmarkEnd w:id="3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1.1. Це Положення визначає порядок здійснення інноваційної освітньої діяльності у системі освіти.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18"/>
      <w:bookmarkEnd w:id="4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1.2. Інноваційною освітньою діяльністю у системі освіти є діяльність, що спрямована на розроблення й використання у сфері освіти результатів наукових досліджень та розробок.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n19"/>
      <w:bookmarkEnd w:id="5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1.3. Інноваційним освітнім продуктом є результат науково-дослідної розробки, що відповідає вимогам </w:t>
      </w:r>
      <w:r w:rsidR="007E7C6B">
        <w:fldChar w:fldCharType="begin"/>
      </w:r>
      <w:r w:rsidR="007E7C6B" w:rsidRPr="00D96725">
        <w:rPr>
          <w:lang w:val="uk-UA"/>
        </w:rPr>
        <w:instrText xml:space="preserve"> </w:instrText>
      </w:r>
      <w:r w:rsidR="007E7C6B">
        <w:instrText>HYPERLINK</w:instrText>
      </w:r>
      <w:r w:rsidR="007E7C6B" w:rsidRPr="00D96725">
        <w:rPr>
          <w:lang w:val="uk-UA"/>
        </w:rPr>
        <w:instrText xml:space="preserve"> "</w:instrText>
      </w:r>
      <w:r w:rsidR="007E7C6B">
        <w:instrText>http</w:instrText>
      </w:r>
      <w:r w:rsidR="007E7C6B" w:rsidRPr="00D96725">
        <w:rPr>
          <w:lang w:val="uk-UA"/>
        </w:rPr>
        <w:instrText>://</w:instrText>
      </w:r>
      <w:r w:rsidR="007E7C6B">
        <w:instrText>zakon</w:instrText>
      </w:r>
      <w:r w:rsidR="007E7C6B" w:rsidRPr="00D96725">
        <w:rPr>
          <w:lang w:val="uk-UA"/>
        </w:rPr>
        <w:instrText>1.</w:instrText>
      </w:r>
      <w:r w:rsidR="007E7C6B">
        <w:instrText>rada</w:instrText>
      </w:r>
      <w:r w:rsidR="007E7C6B" w:rsidRPr="00D96725">
        <w:rPr>
          <w:lang w:val="uk-UA"/>
        </w:rPr>
        <w:instrText>.</w:instrText>
      </w:r>
      <w:r w:rsidR="007E7C6B">
        <w:instrText>gov</w:instrText>
      </w:r>
      <w:r w:rsidR="007E7C6B" w:rsidRPr="00D96725">
        <w:rPr>
          <w:lang w:val="uk-UA"/>
        </w:rPr>
        <w:instrText>.</w:instrText>
      </w:r>
      <w:r w:rsidR="007E7C6B">
        <w:instrText>ua</w:instrText>
      </w:r>
      <w:r w:rsidR="007E7C6B" w:rsidRPr="00D96725">
        <w:rPr>
          <w:lang w:val="uk-UA"/>
        </w:rPr>
        <w:instrText>/</w:instrText>
      </w:r>
      <w:r w:rsidR="007E7C6B">
        <w:instrText>l</w:instrText>
      </w:r>
      <w:r w:rsidR="007E7C6B">
        <w:instrText>aws</w:instrText>
      </w:r>
      <w:r w:rsidR="007E7C6B" w:rsidRPr="00D96725">
        <w:rPr>
          <w:lang w:val="uk-UA"/>
        </w:rPr>
        <w:instrText>/</w:instrText>
      </w:r>
      <w:r w:rsidR="007E7C6B">
        <w:instrText>show</w:instrText>
      </w:r>
      <w:r w:rsidR="007E7C6B" w:rsidRPr="00D96725">
        <w:rPr>
          <w:lang w:val="uk-UA"/>
        </w:rPr>
        <w:instrText>/40-15" \</w:instrText>
      </w:r>
      <w:r w:rsidR="007E7C6B">
        <w:instrText>t</w:instrText>
      </w:r>
      <w:r w:rsidR="007E7C6B" w:rsidRPr="00D96725">
        <w:rPr>
          <w:lang w:val="uk-UA"/>
        </w:rPr>
        <w:instrText xml:space="preserve"> "_</w:instrText>
      </w:r>
      <w:r w:rsidR="007E7C6B">
        <w:instrText>blank</w:instrText>
      </w:r>
      <w:r w:rsidR="007E7C6B" w:rsidRPr="00D96725">
        <w:rPr>
          <w:lang w:val="uk-UA"/>
        </w:rPr>
        <w:instrText xml:space="preserve">" </w:instrText>
      </w:r>
      <w:r w:rsidR="007E7C6B">
        <w:fldChar w:fldCharType="separate"/>
      </w:r>
      <w:r w:rsidRPr="00EE038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val="uk-UA" w:eastAsia="ru-RU"/>
        </w:rPr>
        <w:t>Закону України «Про інноваційну діяльність»</w:t>
      </w:r>
      <w:r w:rsidR="007E7C6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val="uk-UA" w:eastAsia="ru-RU"/>
        </w:rPr>
        <w:fldChar w:fldCharType="end"/>
      </w:r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20"/>
      <w:bookmarkEnd w:id="6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1.4. Освітніми інноваціями є вперше створені, вдосконалені освітні, навчальні, виховні, управлінські системи, їх компоненти, що мають істотно поліпшити результати освітньої діяльності.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21"/>
      <w:bookmarkEnd w:id="7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1.5. Об'єктами інноваційної освітньої діяльності є: нові знання, інноваційні освітні програми і проекти, навчальний та виховний процеси, організаційні та адміністративні рішення, а також рішення іншого характеру, що істотно поліпшують якість освіти.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n22"/>
      <w:bookmarkEnd w:id="8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1.6. Суб’єктами інноваційної освітньої діяльності можуть бути фізичні та юридичні особи: педагогічні та науково-педагогічні працівники навчальних закладів, наукові працівники, </w:t>
      </w:r>
      <w:proofErr w:type="spellStart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працівники</w:t>
      </w:r>
      <w:proofErr w:type="spellEnd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органів управління освітою, навчальні заклади, підприємства, установи та організації, що надають освітні послуги.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23"/>
      <w:bookmarkEnd w:id="9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1.7. Інноваційна освітня діяльність здійснюється на всеукраїнському, регіональному рівнях, а також на рівні навчального закладу. Рівень інноваційної освітньої діяльності визначається її змістом та масштабністю змін, що будуть внесені у систему освіти внаслідок удосконалення педагогічної діяльності, використання запропонованої освітньої інновації.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24"/>
      <w:bookmarkEnd w:id="10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1.8. Інноваційна освітня діяльність на всеукраїнському рівні здійснюється у системі освіти України і передбачає розроблення та використання в установленому законодавством порядку: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25"/>
      <w:bookmarkEnd w:id="11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освітніх, навчальних, виховних, управлінських систем;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26"/>
      <w:bookmarkEnd w:id="12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базового компонента дошкільної освіти, інваріантної складової змісту загальної середньої освіти, загальнодержавного компонента змісту професійно-технічної освіти, змісту позашкільної освіти, нормативної частини змісту вищої (у тому числі післядипломної) освіти;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27"/>
      <w:bookmarkEnd w:id="13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освітніх технологій, форм, методів і засобів навчання, виховання та управління освітою;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28"/>
      <w:bookmarkEnd w:id="14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науково-методичного, кадрового, матеріально-технічного та фінансового забезпечення навчально-виховного процесу у навчальних закладах;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" w:name="n29"/>
      <w:bookmarkEnd w:id="15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систем, технологій, форм і методів підвищення кваліфікації керівних, педагогічних та науково-педагогічних працівників.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n30"/>
      <w:bookmarkEnd w:id="16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1.9. Інноваційна освітня діяльність на регіональному рівні здійснюється в системі освіти окремого регіону і передбачає розроблення та використання: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" w:name="n31"/>
      <w:bookmarkEnd w:id="17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варіативної складової змісту дошкільної, загальної середньої освіти, регіонального компонента змісту професійно-технічної освіти;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8" w:name="n32"/>
      <w:bookmarkEnd w:id="18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освітніх технологій, форм, методів і засобів навчання, виховання та управління освітою;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9" w:name="n33"/>
      <w:bookmarkEnd w:id="19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науково-методичного, матеріально-технічного та фінансового забезпечення навчально-виховного процесу.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0" w:name="n34"/>
      <w:bookmarkEnd w:id="20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1.10. Інноваційна освітня діяльність на рівні навчального закладу може здійснюватись у дошкільних, загальноосвітніх, позашкільних, професійно-технічних, вищих навчальних закладах (у тому числі закладах післядипломної освіти) і передбачає використання освітніх інновацій, перевірених у ході експериментів всеукраїнського та регіонального рівнів, а також розроблення, експериментальну перевірку варіативної частини змісту вищої (у тому числі післядипломної) освіти.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1" w:name="n35"/>
      <w:bookmarkEnd w:id="21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1.11. Умовами здійснення інноваційної освітньої діяльності є: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2" w:name="n36"/>
      <w:bookmarkEnd w:id="22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дотримання майнових і немайнових прав та обов’язків юридичних та фізичних осіб, які здійснюють інноваційну освітню діяльність;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3" w:name="n37"/>
      <w:bookmarkEnd w:id="23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дотримання юридичними та фізичними особами, які здійснюють інноваційну освітню діяльність, законодавства України, вимог державних стандартів освіти;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4" w:name="n38"/>
      <w:bookmarkEnd w:id="24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наявність відповідного ресурсного забезпечення та ефективне його використання;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5" w:name="n39"/>
      <w:bookmarkEnd w:id="25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збереження життя і здоров'я суб’єктів інноваційної освітньої діяльності;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6" w:name="n40"/>
      <w:bookmarkEnd w:id="26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погодження учасників навчально-виховного процесу, органів управління освітою на здійснення інноваційної освітньої діяльності.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7" w:name="n41"/>
      <w:bookmarkEnd w:id="27"/>
      <w:r w:rsidRPr="00EE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ІІ. Розроблення освітніх інновацій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n42"/>
      <w:bookmarkEnd w:id="28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 Розроблення освітніх інновацій включає: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9" w:name="n43"/>
      <w:bookmarkEnd w:id="29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опис та обґрунтування запропонованих ідей та підходів, чітке і повне розкриття їх змісту, очікуваних результатів;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0" w:name="n44"/>
      <w:bookmarkEnd w:id="30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перевірку їх ефективності шляхом проведення експерименту або реалізації інноваційного освітнього проекту.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1" w:name="n45"/>
      <w:bookmarkEnd w:id="31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2.2. Експериментом є науково обґрунтовані зміни в освітній галузі у спеціально створених умовах.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2" w:name="n46"/>
      <w:bookmarkEnd w:id="32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Інноваційним освітнім проектом є процедура і комплекс усіх необхідних заходів щодо створення і реалізації інноваційного освітнього продукту.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3" w:name="n47"/>
      <w:bookmarkEnd w:id="33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2.3. З ініціативою щодо проведення експерименту може виступити автор ініціативи - юридична або фізична особа, що має намір запропонувати нові освітні ідеї, педагогічні та управлінські технології, удосконалити освітню діяльність.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4" w:name="n48"/>
      <w:bookmarkEnd w:id="34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2.4. Ініціатива реалізується шляхом організації та проведення у навчальних закладах експерименту всеукраїнського, регіонального рівня та в окремому вищому навчальному закладі (у тому числі закладі післядипломної освіти).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5" w:name="n49"/>
      <w:bookmarkEnd w:id="35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2.5. </w:t>
      </w:r>
      <w:r w:rsidRPr="00D967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ru-RU"/>
        </w:rPr>
        <w:t xml:space="preserve">Рішення про організацію та проведення експерименту всеукраїнського рівня приймає Міністерство освіти і науки, молоді та спорту України (далі - </w:t>
      </w:r>
      <w:proofErr w:type="spellStart"/>
      <w:r w:rsidRPr="00D967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ru-RU"/>
        </w:rPr>
        <w:t>МОНмолодьспорт</w:t>
      </w:r>
      <w:proofErr w:type="spellEnd"/>
      <w:r w:rsidRPr="00D967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ru-RU"/>
        </w:rPr>
        <w:t xml:space="preserve"> України) на підставі </w:t>
      </w:r>
      <w:r w:rsidRPr="00D9672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 w:eastAsia="ru-RU"/>
        </w:rPr>
        <w:t>клопотання</w:t>
      </w:r>
      <w:r w:rsidRPr="00D967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ru-RU"/>
        </w:rPr>
        <w:t xml:space="preserve"> Міністерства освіти і науки, молоді та спорту Автономної Республіки Крим, управлінь освіти і науки обласних, Київської та Севастопольської міських державних адміністрацій (далі - органи управління освітою), </w:t>
      </w:r>
      <w:r w:rsidRPr="00D9672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 w:eastAsia="ru-RU"/>
        </w:rPr>
        <w:t>заявки</w:t>
      </w:r>
      <w:r w:rsidRPr="00D967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ru-RU"/>
        </w:rPr>
        <w:t xml:space="preserve"> на проведення експерименту, </w:t>
      </w:r>
      <w:r w:rsidRPr="00D9672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 w:eastAsia="ru-RU"/>
        </w:rPr>
        <w:t>програми</w:t>
      </w:r>
      <w:r w:rsidRPr="00D967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ru-RU"/>
        </w:rPr>
        <w:t xml:space="preserve"> експерименту, які розробляє автор ініціативи, та </w:t>
      </w:r>
      <w:r w:rsidRPr="00D9672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 w:eastAsia="ru-RU"/>
        </w:rPr>
        <w:t>висновку відповідної комісії</w:t>
      </w:r>
      <w:r w:rsidRPr="00D967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ru-RU"/>
        </w:rPr>
        <w:t xml:space="preserve"> Науково-методичної ради з питань освіти </w:t>
      </w:r>
      <w:proofErr w:type="spellStart"/>
      <w:r w:rsidRPr="00D967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ru-RU"/>
        </w:rPr>
        <w:t>МОНмолодьспорту</w:t>
      </w:r>
      <w:proofErr w:type="spellEnd"/>
      <w:r w:rsidRPr="00D967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ru-RU"/>
        </w:rPr>
        <w:t xml:space="preserve"> України (далі - відповідна комісія Науково-методичної ради).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6" w:name="n50"/>
      <w:bookmarkEnd w:id="36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2.6. Рішення про організацію та проведення експерименту регіонального рівня приймають органи управління освітою на підставі клопотання відділів освіти районних державних адміністрацій, заявки на проведення експерименту, програми експерименту, </w:t>
      </w:r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які розробляє автор ініціативи, та висновку експертної комісії, утвореної органом управління освітою.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7" w:name="n51"/>
      <w:bookmarkEnd w:id="37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2.7. </w:t>
      </w:r>
      <w:proofErr w:type="spellStart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МОНмолодьспорт</w:t>
      </w:r>
      <w:proofErr w:type="spellEnd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 видає </w:t>
      </w:r>
      <w:r w:rsidRPr="00D96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наказ</w:t>
      </w:r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 проведення експерименту всеукраїнського рівня; орган управління освітою видає наказ про проведення експерименту регіонального рівня.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8" w:name="n52"/>
      <w:bookmarkEnd w:id="38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Цим наказом затверджуються заявка на проведення експерименту, програма експерименту; навчальним закладам, на базі яких проводиться експеримент, надається статус експериментальних; у разі потреби цим наказом затверджуються експериментальні навчальні плани з урахуванням типових навчальних планів.</w:t>
      </w:r>
    </w:p>
    <w:p w:rsidR="00EE038E" w:rsidRPr="00D96725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39" w:name="n53"/>
      <w:bookmarkEnd w:id="39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2.8. </w:t>
      </w:r>
      <w:r w:rsidRPr="00D96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Заявка на проведення експерименту включає: опис основних ідей експерименту, об'єкт, предмет, мету, гіпотезу, завдання, теоретико-методологічну основу, базу дослідження (перелік навчальних закладів), методи дослідження, наукову новизну, теоретичне і практичне значення експерименту; визначення етапів та строків його проведення, очікуваних результатів; інформацію про автора ініціативи, наукового керівника експерименту (місце роботи, посада, кваліфікаційна категорія, науковий ступінь, педагогічне, вчене звання, контактний телефон); опис організаційного, науково-методичного, кадрового, матеріально-технічного, фінансового забезпечення експерименту.</w:t>
      </w:r>
    </w:p>
    <w:p w:rsidR="00EE038E" w:rsidRPr="00D96725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40" w:name="n54"/>
      <w:bookmarkEnd w:id="40"/>
      <w:r w:rsidRPr="00D96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Програма експерименту містить заходи, спрямовані на реалізацію завдань експерименту, які визначені у заявці, строки їх виконання та очікувані результати.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1" w:name="n55"/>
      <w:bookmarkEnd w:id="41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2.9. Статус експериментального навчального закладу не змінює підпорядкування, тип, рівень акредитації, форму власності цього навчального закладу.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2" w:name="n56"/>
      <w:bookmarkEnd w:id="42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2.10. </w:t>
      </w:r>
      <w:r w:rsidRPr="00D967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Про виконання програми кожного етапу експерименту</w:t>
      </w:r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експериментальний навчальний заклад спільно з автором ініціативи, науковим керівником експерименту готують звіт, який подається у письмовій формі до </w:t>
      </w:r>
      <w:proofErr w:type="spellStart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МОНмолодьспорту</w:t>
      </w:r>
      <w:proofErr w:type="spellEnd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України, органу управління освітою, що видав наказ про його проведення.</w:t>
      </w:r>
    </w:p>
    <w:p w:rsidR="00EE038E" w:rsidRPr="00D96725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43" w:name="n57"/>
      <w:bookmarkEnd w:id="43"/>
      <w:r w:rsidRPr="00D96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Звіт включає опис виконання завдань у відповідні строки та підкріплюється розробленими учасниками експ</w:t>
      </w:r>
      <w:bookmarkStart w:id="44" w:name="_GoBack"/>
      <w:bookmarkEnd w:id="44"/>
      <w:r w:rsidRPr="00D96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ерименту програмами, посібниками, методичними розробками, іншими практичними матеріалами, які розкривають сутність виконаної роботи. Одночасно подається програма наступного етапу експерименту. У разі потреби вносяться зміни до програми експерименту, розширення бази проведення, припинення експерименту відповідного рівня.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5" w:name="n58"/>
      <w:bookmarkEnd w:id="45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2.11. Експертиза виконання програми кожного етапу експерименту всеукраїнського рівня здійснюється відповідною комісією Науково-методичної ради; регіонального рівня - експертною комісією відповідного органу управління освітою.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6" w:name="n59"/>
      <w:bookmarkEnd w:id="46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2.12. Для проведення експертизи підсумків експерименту всеукраїнського або регіонального рівня автор ініціативи спільно з науковим керівником експерименту складає і подає до відповідного органу управління освітою звіт про завершення експерименту.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7" w:name="n60"/>
      <w:bookmarkEnd w:id="47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2.13. Експертиза освітньої інновації, розробленої у ході експерименту в окремому вищому навчальному закладі (у тому числі закладі післядипломної освіти), здійснюється відповідною комісією Науково-методичної ради.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8" w:name="n61"/>
      <w:bookmarkEnd w:id="48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2.14. На підставі висновків експертизи підсумків експерименту </w:t>
      </w:r>
      <w:proofErr w:type="spellStart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МОНмолодьспорт</w:t>
      </w:r>
      <w:proofErr w:type="spellEnd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України, орган управління освітою, що видав наказ про проведення експерименту, видає наказ про його завершення, знімає статус експериментального із навчального закладу, визначає умови розповсюдження освітньої інновації.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9" w:name="n62"/>
      <w:bookmarkEnd w:id="49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2.15. У разі невиконання програми експерименту </w:t>
      </w:r>
      <w:proofErr w:type="spellStart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МОНмолодьспорт</w:t>
      </w:r>
      <w:proofErr w:type="spellEnd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України, орган управління освітою може прийняти рішення про його припинення.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0" w:name="n63"/>
      <w:bookmarkEnd w:id="50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2.16. Результати проведення експерименту оприлюднюються на всеукраїнських, регіональних науково-практичних конференціях, семінарах, круглих столах, сторінках педагогічної преси, міжнародних виставках.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1" w:name="n64"/>
      <w:bookmarkEnd w:id="51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2.17. Орган управління освітою може розробити галузеву або регіональну інноваційної програму, в якій визначається мета, завдання, об'єкти, зміст, етапи, учасники та прогнозовані результати інноваційної освітньої діяльності, та забезпечує її обговорення громадськістю, організовує її виконання.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2" w:name="n65"/>
      <w:bookmarkEnd w:id="52"/>
      <w:r w:rsidRPr="00EE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ІІІ. Використання освітніх інновацій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3" w:name="n66"/>
      <w:bookmarkEnd w:id="53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3.1. На підставі висновків відповідної комісії Науково-методичної ради </w:t>
      </w:r>
      <w:proofErr w:type="spellStart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МОНмолодьспорт</w:t>
      </w:r>
      <w:proofErr w:type="spellEnd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 приймає рішення про запровадження освітніх інновацій у систему освіти України.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4" w:name="n67"/>
      <w:bookmarkEnd w:id="54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3.2. Використанням освітніх інновацій у системі освіти є: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5" w:name="n68"/>
      <w:bookmarkEnd w:id="55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забезпечення доступу до них суб’єктам інноваційної освітньої діяльності;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6" w:name="n69"/>
      <w:bookmarkEnd w:id="56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зберігання інформації про освітні інновації;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7" w:name="n70"/>
      <w:bookmarkEnd w:id="57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створення банків освітніх інновацій;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8" w:name="n71"/>
      <w:bookmarkEnd w:id="58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поширення інформації про освітні інновації;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9" w:name="n72"/>
      <w:bookmarkEnd w:id="59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підготовка суб’єктів інноваційної освітньої діяльності до використання освітніх інновацій.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0" w:name="n73"/>
      <w:bookmarkEnd w:id="60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3.3. Інформація про освітні інновації, їх розробку (експерименти) зберігається у спеціальних банках освітніх інновацій.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1" w:name="n74"/>
      <w:bookmarkEnd w:id="61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3.4. Банки освітніх інновацій створюються в Інституті інноваційних технологій і змісту освіти, органах управління освітою, які забезпечують вільний доступ до освітніх інновацій, розроблених та рекомендованих до використання в Україні.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2" w:name="n75"/>
      <w:bookmarkEnd w:id="62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3.5. Освітні інновації використовуються суб’єктами інноваційної освітньої діяльності згідно з рекомендаціями </w:t>
      </w:r>
      <w:proofErr w:type="spellStart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МОНмолодьспорту</w:t>
      </w:r>
      <w:proofErr w:type="spellEnd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3" w:name="n76"/>
      <w:bookmarkEnd w:id="63"/>
      <w:r w:rsidRPr="00EE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ІV. Фінансування інноваційної освітньої діяльності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4" w:name="n77"/>
      <w:bookmarkEnd w:id="64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4.1. Фінансування інноваційної освітньої діяльності здійснюється відповідними органами управління освітою, іншими юридичними та фізичними особами.</w:t>
      </w:r>
    </w:p>
    <w:p w:rsidR="00EE038E" w:rsidRPr="00EE038E" w:rsidRDefault="00EE038E" w:rsidP="00EE0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5" w:name="n78"/>
      <w:bookmarkEnd w:id="65"/>
      <w:r w:rsidRPr="00EE03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4.2. Фінансування інноваційної освітньої діяльності може здійснюватися за рахунок коштів державного та місцевих бюджетів, а також інших джерел, не заборонених законодавством України.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EE038E" w:rsidRPr="00EE038E" w:rsidTr="00EE038E">
        <w:tc>
          <w:tcPr>
            <w:tcW w:w="2100" w:type="pct"/>
            <w:vAlign w:val="center"/>
            <w:hideMark/>
          </w:tcPr>
          <w:p w:rsidR="00EE038E" w:rsidRPr="00EE038E" w:rsidRDefault="00EE038E" w:rsidP="00EE03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bookmarkStart w:id="66" w:name="n79"/>
            <w:bookmarkEnd w:id="66"/>
          </w:p>
          <w:p w:rsidR="00EE038E" w:rsidRPr="00EE038E" w:rsidRDefault="00EE038E" w:rsidP="00EE03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Директор департаменту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E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загальної середньої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E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та дошкільної освіти</w:t>
            </w:r>
          </w:p>
        </w:tc>
        <w:tc>
          <w:tcPr>
            <w:tcW w:w="3500" w:type="pct"/>
            <w:vAlign w:val="center"/>
            <w:hideMark/>
          </w:tcPr>
          <w:p w:rsidR="00EE038E" w:rsidRPr="00EE038E" w:rsidRDefault="00EE038E" w:rsidP="00EE038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E0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E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О.В. </w:t>
            </w:r>
            <w:proofErr w:type="spellStart"/>
            <w:r w:rsidRPr="00EE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Єресько</w:t>
            </w:r>
            <w:proofErr w:type="spellEnd"/>
          </w:p>
        </w:tc>
      </w:tr>
    </w:tbl>
    <w:p w:rsidR="00837B5F" w:rsidRPr="00EE038E" w:rsidRDefault="00837B5F">
      <w:pPr>
        <w:rPr>
          <w:lang w:val="uk-UA"/>
        </w:rPr>
      </w:pPr>
    </w:p>
    <w:sectPr w:rsidR="00837B5F" w:rsidRPr="00EE038E" w:rsidSect="00D9672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6B" w:rsidRDefault="007E7C6B" w:rsidP="00D96725">
      <w:pPr>
        <w:spacing w:after="0" w:line="240" w:lineRule="auto"/>
      </w:pPr>
      <w:r>
        <w:separator/>
      </w:r>
    </w:p>
  </w:endnote>
  <w:endnote w:type="continuationSeparator" w:id="0">
    <w:p w:rsidR="007E7C6B" w:rsidRDefault="007E7C6B" w:rsidP="00D9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6B" w:rsidRDefault="007E7C6B" w:rsidP="00D96725">
      <w:pPr>
        <w:spacing w:after="0" w:line="240" w:lineRule="auto"/>
      </w:pPr>
      <w:r>
        <w:separator/>
      </w:r>
    </w:p>
  </w:footnote>
  <w:footnote w:type="continuationSeparator" w:id="0">
    <w:p w:rsidR="007E7C6B" w:rsidRDefault="007E7C6B" w:rsidP="00D9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433675"/>
      <w:docPartObj>
        <w:docPartGallery w:val="Page Numbers (Top of Page)"/>
        <w:docPartUnique/>
      </w:docPartObj>
    </w:sdtPr>
    <w:sdtContent>
      <w:p w:rsidR="00D96725" w:rsidRDefault="00D967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8B">
          <w:rPr>
            <w:noProof/>
          </w:rPr>
          <w:t>3</w:t>
        </w:r>
        <w:r>
          <w:fldChar w:fldCharType="end"/>
        </w:r>
      </w:p>
    </w:sdtContent>
  </w:sdt>
  <w:p w:rsidR="00D96725" w:rsidRDefault="00D967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C5"/>
    <w:rsid w:val="007E7C6B"/>
    <w:rsid w:val="00837B5F"/>
    <w:rsid w:val="00AA038B"/>
    <w:rsid w:val="00D96725"/>
    <w:rsid w:val="00EE038E"/>
    <w:rsid w:val="00F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725"/>
  </w:style>
  <w:style w:type="paragraph" w:styleId="a5">
    <w:name w:val="footer"/>
    <w:basedOn w:val="a"/>
    <w:link w:val="a6"/>
    <w:uiPriority w:val="99"/>
    <w:unhideWhenUsed/>
    <w:rsid w:val="00D9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725"/>
  </w:style>
  <w:style w:type="paragraph" w:styleId="a5">
    <w:name w:val="footer"/>
    <w:basedOn w:val="a"/>
    <w:link w:val="a6"/>
    <w:uiPriority w:val="99"/>
    <w:unhideWhenUsed/>
    <w:rsid w:val="00D9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2013-09-27T06:02:00Z</dcterms:created>
  <dcterms:modified xsi:type="dcterms:W3CDTF">2013-09-27T07:11:00Z</dcterms:modified>
</cp:coreProperties>
</file>